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C8" w:rsidRDefault="00CF4FBF" w:rsidP="00037EC8">
      <w:pPr>
        <w:bidi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Translate the following text into Arabic:</w:t>
      </w:r>
    </w:p>
    <w:p w:rsidR="0026360E" w:rsidRPr="00C93F28" w:rsidRDefault="00A752A3" w:rsidP="005F271F">
      <w:pPr>
        <w:pStyle w:val="a3"/>
        <w:jc w:val="both"/>
        <w:rPr>
          <w:sz w:val="28"/>
          <w:szCs w:val="28"/>
        </w:rPr>
      </w:pPr>
      <w:r w:rsidRPr="00C93F28">
        <w:rPr>
          <w:sz w:val="28"/>
          <w:szCs w:val="28"/>
        </w:rPr>
        <w:t xml:space="preserve">A </w:t>
      </w:r>
      <w:r w:rsidRPr="00C93F28">
        <w:rPr>
          <w:b/>
          <w:bCs/>
          <w:sz w:val="28"/>
          <w:szCs w:val="28"/>
        </w:rPr>
        <w:t>bank</w:t>
      </w:r>
      <w:r w:rsidRPr="00C93F28">
        <w:rPr>
          <w:sz w:val="28"/>
          <w:szCs w:val="28"/>
        </w:rPr>
        <w:t xml:space="preserve"> is a </w:t>
      </w:r>
      <w:hyperlink r:id="rId4" w:tooltip="Financial institution" w:history="1">
        <w:r w:rsidRPr="00C93F28">
          <w:rPr>
            <w:rStyle w:val="Hyperlink"/>
            <w:color w:val="auto"/>
            <w:sz w:val="28"/>
            <w:szCs w:val="28"/>
            <w:u w:val="none"/>
          </w:rPr>
          <w:t>financial institution</w:t>
        </w:r>
      </w:hyperlink>
      <w:r w:rsidRPr="00C93F28">
        <w:rPr>
          <w:sz w:val="28"/>
          <w:szCs w:val="28"/>
        </w:rPr>
        <w:t xml:space="preserve"> that accepts </w:t>
      </w:r>
      <w:hyperlink r:id="rId5" w:tooltip="Deposit account" w:history="1">
        <w:r w:rsidRPr="00C93F28">
          <w:rPr>
            <w:rStyle w:val="Hyperlink"/>
            <w:color w:val="auto"/>
            <w:sz w:val="28"/>
            <w:szCs w:val="28"/>
            <w:u w:val="none"/>
          </w:rPr>
          <w:t>deposits</w:t>
        </w:r>
      </w:hyperlink>
      <w:r w:rsidRPr="00C93F28">
        <w:rPr>
          <w:sz w:val="28"/>
          <w:szCs w:val="28"/>
        </w:rPr>
        <w:t xml:space="preserve"> from the public and creates </w:t>
      </w:r>
      <w:hyperlink r:id="rId6" w:tooltip="Demand deposit" w:history="1">
        <w:r w:rsidRPr="00C93F28">
          <w:rPr>
            <w:rStyle w:val="Hyperlink"/>
            <w:color w:val="auto"/>
            <w:sz w:val="28"/>
            <w:szCs w:val="28"/>
            <w:u w:val="none"/>
          </w:rPr>
          <w:t>credit</w:t>
        </w:r>
      </w:hyperlink>
      <w:r w:rsidRPr="00C93F28">
        <w:rPr>
          <w:sz w:val="28"/>
          <w:szCs w:val="28"/>
        </w:rPr>
        <w:t xml:space="preserve">. Lending activities can be performed either directly or indirectly through </w:t>
      </w:r>
      <w:hyperlink r:id="rId7" w:tooltip="Capital market" w:history="1">
        <w:r w:rsidRPr="00C93F28">
          <w:rPr>
            <w:rStyle w:val="Hyperlink"/>
            <w:color w:val="auto"/>
            <w:sz w:val="28"/>
            <w:szCs w:val="28"/>
            <w:u w:val="none"/>
          </w:rPr>
          <w:t>capital markets</w:t>
        </w:r>
      </w:hyperlink>
      <w:r w:rsidRPr="00C93F28">
        <w:rPr>
          <w:sz w:val="28"/>
          <w:szCs w:val="28"/>
        </w:rPr>
        <w:t xml:space="preserve">. Due to their importance in the financial stability of a country, banks are </w:t>
      </w:r>
      <w:hyperlink r:id="rId8" w:tooltip="Banking regulation" w:history="1">
        <w:r w:rsidRPr="00C93F28">
          <w:rPr>
            <w:rStyle w:val="Hyperlink"/>
            <w:color w:val="auto"/>
            <w:sz w:val="28"/>
            <w:szCs w:val="28"/>
            <w:u w:val="none"/>
          </w:rPr>
          <w:t>highly regulated</w:t>
        </w:r>
      </w:hyperlink>
      <w:r w:rsidRPr="00C93F28">
        <w:rPr>
          <w:sz w:val="28"/>
          <w:szCs w:val="28"/>
        </w:rPr>
        <w:t xml:space="preserve"> in most countries. Most nations have institutionalized a system known as </w:t>
      </w:r>
      <w:hyperlink r:id="rId9" w:tooltip="Fractional reserve banking" w:history="1">
        <w:r w:rsidRPr="00C93F28">
          <w:rPr>
            <w:rStyle w:val="Hyperlink"/>
            <w:color w:val="auto"/>
            <w:sz w:val="28"/>
            <w:szCs w:val="28"/>
            <w:u w:val="none"/>
          </w:rPr>
          <w:t>fractional reserve banking</w:t>
        </w:r>
      </w:hyperlink>
      <w:r w:rsidRPr="00C93F28">
        <w:rPr>
          <w:sz w:val="28"/>
          <w:szCs w:val="28"/>
        </w:rPr>
        <w:t xml:space="preserve"> under which banks hold liquid assets equal to only a portion of their current liabilities</w:t>
      </w:r>
      <w:r w:rsidRPr="00C93F28">
        <w:rPr>
          <w:sz w:val="28"/>
          <w:szCs w:val="28"/>
          <w:lang w:bidi="ar-IQ"/>
        </w:rPr>
        <w:t>.</w:t>
      </w:r>
      <w:r w:rsidR="0026360E" w:rsidRPr="00C93F28">
        <w:rPr>
          <w:sz w:val="28"/>
          <w:szCs w:val="28"/>
        </w:rPr>
        <w:t xml:space="preserve"> banks are generally subject to </w:t>
      </w:r>
      <w:hyperlink r:id="rId10" w:tooltip="Minimum capital requirement" w:history="1">
        <w:r w:rsidR="0026360E" w:rsidRPr="00C93F28">
          <w:rPr>
            <w:rStyle w:val="Hyperlink"/>
            <w:color w:val="auto"/>
            <w:sz w:val="28"/>
            <w:szCs w:val="28"/>
            <w:u w:val="none"/>
          </w:rPr>
          <w:t>minimum capital requirements</w:t>
        </w:r>
      </w:hyperlink>
      <w:r w:rsidR="0026360E" w:rsidRPr="00C93F28">
        <w:rPr>
          <w:sz w:val="28"/>
          <w:szCs w:val="28"/>
        </w:rPr>
        <w:t xml:space="preserve"> based on an international set of capital standards, known as the </w:t>
      </w:r>
      <w:hyperlink r:id="rId11" w:tooltip="Basel Accords" w:history="1">
        <w:r w:rsidR="0026360E" w:rsidRPr="00C93F28">
          <w:rPr>
            <w:rStyle w:val="Hyperlink"/>
            <w:color w:val="auto"/>
            <w:sz w:val="28"/>
            <w:szCs w:val="28"/>
            <w:u w:val="none"/>
          </w:rPr>
          <w:t>Basel Accords</w:t>
        </w:r>
      </w:hyperlink>
      <w:r w:rsidR="0026360E" w:rsidRPr="00C93F28">
        <w:rPr>
          <w:sz w:val="28"/>
          <w:szCs w:val="28"/>
        </w:rPr>
        <w:t xml:space="preserve">. </w:t>
      </w:r>
    </w:p>
    <w:p w:rsidR="004E26E2" w:rsidRDefault="004E26E2" w:rsidP="00A752A3">
      <w:pPr>
        <w:bidi w:val="0"/>
        <w:rPr>
          <w:sz w:val="28"/>
          <w:szCs w:val="28"/>
          <w:lang w:bidi="ar-IQ"/>
        </w:rPr>
      </w:pPr>
    </w:p>
    <w:sectPr w:rsidR="004E26E2" w:rsidSect="009D7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037EC8"/>
    <w:rsid w:val="00037EC8"/>
    <w:rsid w:val="0024331B"/>
    <w:rsid w:val="0026360E"/>
    <w:rsid w:val="004E26E2"/>
    <w:rsid w:val="005F271F"/>
    <w:rsid w:val="007F15E6"/>
    <w:rsid w:val="0098700A"/>
    <w:rsid w:val="009D77B1"/>
    <w:rsid w:val="00A752A3"/>
    <w:rsid w:val="00C93F28"/>
    <w:rsid w:val="00C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752A3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636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nking_regul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apital_mark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mand_deposit" TargetMode="External"/><Relationship Id="rId11" Type="http://schemas.openxmlformats.org/officeDocument/2006/relationships/hyperlink" Target="https://en.wikipedia.org/wiki/Basel_Accords" TargetMode="External"/><Relationship Id="rId5" Type="http://schemas.openxmlformats.org/officeDocument/2006/relationships/hyperlink" Target="https://en.wikipedia.org/wiki/Deposit_account" TargetMode="External"/><Relationship Id="rId10" Type="http://schemas.openxmlformats.org/officeDocument/2006/relationships/hyperlink" Target="https://en.wikipedia.org/wiki/Minimum_capital_requirement" TargetMode="External"/><Relationship Id="rId4" Type="http://schemas.openxmlformats.org/officeDocument/2006/relationships/hyperlink" Target="https://en.wikipedia.org/wiki/Financial_institution" TargetMode="External"/><Relationship Id="rId9" Type="http://schemas.openxmlformats.org/officeDocument/2006/relationships/hyperlink" Target="https://en.wikipedia.org/wiki/Fractional_reserve_bankin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ANGELUS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2020-03-07T06:15:00Z</dcterms:created>
  <dcterms:modified xsi:type="dcterms:W3CDTF">2021-01-22T06:28:00Z</dcterms:modified>
</cp:coreProperties>
</file>